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5B" w:rsidRDefault="00345B5B" w:rsidP="00345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5B" w:rsidRDefault="002853F1" w:rsidP="00345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5B">
        <w:rPr>
          <w:rFonts w:ascii="Times New Roman" w:hAnsi="Times New Roman" w:cs="Times New Roman"/>
          <w:b/>
          <w:sz w:val="28"/>
          <w:szCs w:val="28"/>
        </w:rPr>
        <w:t>Виды педагогических игр,</w:t>
      </w:r>
    </w:p>
    <w:p w:rsidR="002853F1" w:rsidRPr="00345B5B" w:rsidRDefault="002853F1" w:rsidP="00345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5B5B">
        <w:rPr>
          <w:rFonts w:ascii="Times New Roman" w:hAnsi="Times New Roman" w:cs="Times New Roman"/>
          <w:b/>
          <w:sz w:val="28"/>
          <w:szCs w:val="28"/>
        </w:rPr>
        <w:t>применяемых</w:t>
      </w:r>
      <w:proofErr w:type="gramEnd"/>
      <w:r w:rsidRPr="00345B5B">
        <w:rPr>
          <w:rFonts w:ascii="Times New Roman" w:hAnsi="Times New Roman" w:cs="Times New Roman"/>
          <w:b/>
          <w:sz w:val="28"/>
          <w:szCs w:val="28"/>
        </w:rPr>
        <w:t xml:space="preserve"> в дополнительном образовании.</w:t>
      </w:r>
    </w:p>
    <w:p w:rsidR="00345B5B" w:rsidRDefault="00345B5B" w:rsidP="002853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3F1" w:rsidRPr="00886C7E" w:rsidRDefault="002853F1" w:rsidP="002853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C7E">
        <w:rPr>
          <w:rFonts w:ascii="Times New Roman" w:hAnsi="Times New Roman" w:cs="Times New Roman"/>
          <w:b/>
          <w:sz w:val="28"/>
          <w:szCs w:val="28"/>
        </w:rPr>
        <w:t>Игры-упражнения.</w:t>
      </w:r>
    </w:p>
    <w:p w:rsidR="002853F1" w:rsidRPr="002853F1" w:rsidRDefault="002853F1" w:rsidP="00345B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F1">
        <w:rPr>
          <w:rFonts w:ascii="Times New Roman" w:hAnsi="Times New Roman" w:cs="Times New Roman"/>
          <w:sz w:val="28"/>
          <w:szCs w:val="28"/>
        </w:rPr>
        <w:t xml:space="preserve">Такие игры занимают обычно 10-15 минут. Они чаще направлены на совершенствование познавательных способностей обучающихся в объединении, а также являются хорошим средством для развития познавательного интереса, осмысления и закрепления материала. </w:t>
      </w:r>
      <w:proofErr w:type="gramStart"/>
      <w:r w:rsidRPr="002853F1">
        <w:rPr>
          <w:rFonts w:ascii="Times New Roman" w:hAnsi="Times New Roman" w:cs="Times New Roman"/>
          <w:sz w:val="28"/>
          <w:szCs w:val="28"/>
        </w:rPr>
        <w:t>Это всевозможные головоломки, викторины, кроссворды, ребусы, чайнворды, шарады, загадки и другое.</w:t>
      </w:r>
      <w:proofErr w:type="gramEnd"/>
    </w:p>
    <w:p w:rsidR="00345B5B" w:rsidRDefault="00345B5B" w:rsidP="002853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3F1" w:rsidRPr="002853F1" w:rsidRDefault="002853F1" w:rsidP="002853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F1">
        <w:rPr>
          <w:rFonts w:ascii="Times New Roman" w:hAnsi="Times New Roman" w:cs="Times New Roman"/>
          <w:b/>
          <w:sz w:val="28"/>
          <w:szCs w:val="28"/>
        </w:rPr>
        <w:t>Игры-путешествия.</w:t>
      </w:r>
    </w:p>
    <w:p w:rsidR="002853F1" w:rsidRPr="002853F1" w:rsidRDefault="002853F1" w:rsidP="00886C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F1">
        <w:rPr>
          <w:rFonts w:ascii="Times New Roman" w:hAnsi="Times New Roman" w:cs="Times New Roman"/>
          <w:sz w:val="28"/>
          <w:szCs w:val="28"/>
        </w:rPr>
        <w:t>Эти игры можно проводить как непосредственно на занятиях, так и в процессе различных воспитательных и массовых мероприятиях. Служат они целям осмысления и закрепления материала. Активизация обучающихся в играх-путешествиях выражается в устных рассказах, вопросах и ответах. Игры-путешествия носят характер географических, исторических, краеведческих «экспедиций», которые можно совершать по книгам, картам, документам совместно с педагогом. Все они совершаются детьми в воображаемых условиях, где все действия определяются игровыми ролями: ученого, археолога, зоолога и т.д. Отличительной чертой таких игр является гибкость и активность воображения. В результате такой игры у детей рождается определенная деятельность творческого воображения. Игры-путешествия я использую в начале проектов, где предполагается определенная поисковая творческая деятельность.</w:t>
      </w:r>
    </w:p>
    <w:p w:rsidR="00345B5B" w:rsidRDefault="00345B5B" w:rsidP="002853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3F1" w:rsidRPr="002853F1" w:rsidRDefault="002853F1" w:rsidP="002853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F1">
        <w:rPr>
          <w:rFonts w:ascii="Times New Roman" w:hAnsi="Times New Roman" w:cs="Times New Roman"/>
          <w:b/>
          <w:sz w:val="28"/>
          <w:szCs w:val="28"/>
        </w:rPr>
        <w:t xml:space="preserve">Ролевая игра. </w:t>
      </w:r>
    </w:p>
    <w:p w:rsidR="002853F1" w:rsidRPr="002853F1" w:rsidRDefault="002853F1" w:rsidP="00886C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F1">
        <w:rPr>
          <w:rFonts w:ascii="Times New Roman" w:hAnsi="Times New Roman" w:cs="Times New Roman"/>
          <w:sz w:val="28"/>
          <w:szCs w:val="28"/>
        </w:rPr>
        <w:t>В этой игре инсценируются условия воображаемой ситуации и обучающиеся играют определенные роли. Именно в ролевой игре ребенок учится справляться с неопределенностью и жизненными ситуациями.</w:t>
      </w:r>
    </w:p>
    <w:p w:rsidR="00345B5B" w:rsidRDefault="00345B5B" w:rsidP="002853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3F1" w:rsidRPr="002853F1" w:rsidRDefault="002853F1" w:rsidP="00285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F1">
        <w:rPr>
          <w:rFonts w:ascii="Times New Roman" w:hAnsi="Times New Roman" w:cs="Times New Roman"/>
          <w:b/>
          <w:sz w:val="28"/>
          <w:szCs w:val="28"/>
        </w:rPr>
        <w:t>Игра-соревнование</w:t>
      </w:r>
      <w:r w:rsidRPr="002853F1">
        <w:rPr>
          <w:rFonts w:ascii="Times New Roman" w:hAnsi="Times New Roman" w:cs="Times New Roman"/>
          <w:sz w:val="28"/>
          <w:szCs w:val="28"/>
        </w:rPr>
        <w:t>.</w:t>
      </w:r>
    </w:p>
    <w:p w:rsidR="002853F1" w:rsidRPr="002853F1" w:rsidRDefault="002853F1" w:rsidP="00886C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F1">
        <w:rPr>
          <w:rFonts w:ascii="Times New Roman" w:hAnsi="Times New Roman" w:cs="Times New Roman"/>
          <w:sz w:val="28"/>
          <w:szCs w:val="28"/>
        </w:rPr>
        <w:t>Этот вид игры может включать в себя все вышеперечисленные виды дидактических игр или же их отдельные элементы.</w:t>
      </w:r>
      <w:r w:rsidR="009349C7">
        <w:rPr>
          <w:rFonts w:ascii="Times New Roman" w:hAnsi="Times New Roman" w:cs="Times New Roman"/>
          <w:sz w:val="28"/>
          <w:szCs w:val="28"/>
        </w:rPr>
        <w:t xml:space="preserve"> Для проведения этой игры  уча</w:t>
      </w:r>
      <w:bookmarkStart w:id="0" w:name="_GoBack"/>
      <w:bookmarkEnd w:id="0"/>
      <w:r w:rsidRPr="002853F1">
        <w:rPr>
          <w:rFonts w:ascii="Times New Roman" w:hAnsi="Times New Roman" w:cs="Times New Roman"/>
          <w:sz w:val="28"/>
          <w:szCs w:val="28"/>
        </w:rPr>
        <w:t xml:space="preserve">щиеся </w:t>
      </w:r>
      <w:proofErr w:type="gramStart"/>
      <w:r w:rsidRPr="002853F1">
        <w:rPr>
          <w:rFonts w:ascii="Times New Roman" w:hAnsi="Times New Roman" w:cs="Times New Roman"/>
          <w:sz w:val="28"/>
          <w:szCs w:val="28"/>
        </w:rPr>
        <w:t>делятся на команды и между ними идет</w:t>
      </w:r>
      <w:proofErr w:type="gramEnd"/>
      <w:r w:rsidRPr="002853F1">
        <w:rPr>
          <w:rFonts w:ascii="Times New Roman" w:hAnsi="Times New Roman" w:cs="Times New Roman"/>
          <w:sz w:val="28"/>
          <w:szCs w:val="28"/>
        </w:rPr>
        <w:t xml:space="preserve"> соревнование. Особенностью данной игры является наличие в ней соревновательной борьбы и сотрудничества. Элементы соревнования занимают здесь ведущее мест, а вот сотрудничество определяется конкретными задачами. Игра-соревнование позволяет педагогу в зависимости от содержания материала вводить в игру не только занимательный материал, а довольно сложные вопросы образовательной программы. В этом и состоит основная педагогическая ценность и преимущество данной игры </w:t>
      </w:r>
      <w:proofErr w:type="gramStart"/>
      <w:r w:rsidRPr="002853F1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2853F1">
        <w:rPr>
          <w:rFonts w:ascii="Times New Roman" w:hAnsi="Times New Roman" w:cs="Times New Roman"/>
          <w:sz w:val="28"/>
          <w:szCs w:val="28"/>
        </w:rPr>
        <w:t xml:space="preserve"> другим.</w:t>
      </w:r>
    </w:p>
    <w:sectPr w:rsidR="002853F1" w:rsidRPr="002853F1" w:rsidSect="002853F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51"/>
    <w:rsid w:val="002853F1"/>
    <w:rsid w:val="00345B5B"/>
    <w:rsid w:val="004D5103"/>
    <w:rsid w:val="00886C7E"/>
    <w:rsid w:val="009349C7"/>
    <w:rsid w:val="00B93C51"/>
    <w:rsid w:val="00D5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3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5</cp:revision>
  <dcterms:created xsi:type="dcterms:W3CDTF">2017-09-21T09:33:00Z</dcterms:created>
  <dcterms:modified xsi:type="dcterms:W3CDTF">2018-01-30T09:39:00Z</dcterms:modified>
</cp:coreProperties>
</file>